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20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16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manufactured by DiCon Fiberoptics Inc.</w:t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22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high-intensity LED illuminator utilizing a Dense Matrix 3D LED Array System comprised of at least 7 different LED chip colors </w:t>
      </w:r>
    </w:p>
    <w:p w:rsidR="00000000" w:rsidDel="00000000" w:rsidP="00000000" w:rsidRDefault="00000000" w:rsidRPr="00000000" w14:paraId="00000005">
      <w:pPr>
        <w:keepLines w:val="1"/>
        <w:numPr>
          <w:ilvl w:val="0"/>
          <w:numId w:val="22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USITT DMX-512 standard.</w:t>
      </w:r>
    </w:p>
    <w:p w:rsidR="00000000" w:rsidDel="00000000" w:rsidP="00000000" w:rsidRDefault="00000000" w:rsidRPr="00000000" w14:paraId="00000006">
      <w:pPr>
        <w:keepLines w:val="1"/>
        <w:numPr>
          <w:ilvl w:val="0"/>
          <w:numId w:val="22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current PLASA ANSI E1.20- 2010 remote device management (RDM) standard.</w:t>
      </w:r>
    </w:p>
    <w:p w:rsidR="00000000" w:rsidDel="00000000" w:rsidP="00000000" w:rsidRDefault="00000000" w:rsidRPr="00000000" w14:paraId="00000007">
      <w:pPr>
        <w:keepLines w:val="1"/>
        <w:numPr>
          <w:ilvl w:val="0"/>
          <w:numId w:val="22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Fiilex, a DiCon FiberOptics Inc. brand, shall provide all LED products to ensure color consistency.</w:t>
      </w:r>
    </w:p>
    <w:p w:rsidR="00000000" w:rsidDel="00000000" w:rsidP="00000000" w:rsidRDefault="00000000" w:rsidRPr="00000000" w14:paraId="00000008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optimal photometric performance.</w:t>
      </w:r>
    </w:p>
    <w:p w:rsidR="00000000" w:rsidDel="00000000" w:rsidP="00000000" w:rsidRDefault="00000000" w:rsidRPr="00000000" w14:paraId="00000009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20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9.4” W x 9.5 ”H x 15.5” D (23.8 x 24.1 x 39.3 cm)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and weigh approximately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7.3 lbs (3.3 kg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). The following shall be provided:</w:t>
      </w:r>
    </w:p>
    <w:p w:rsidR="00000000" w:rsidDel="00000000" w:rsidP="00000000" w:rsidRDefault="00000000" w:rsidRPr="00000000" w14:paraId="0000000C">
      <w:pPr>
        <w:keepLines w:val="1"/>
        <w:numPr>
          <w:ilvl w:val="1"/>
          <w:numId w:val="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fixture, consisting of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17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COLOR Head &amp; Yoke Unit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17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90W, 24V,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 PSU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17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DMX Adapter TRRS to XLR5 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17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Cable 6ft True1 to Edison/US</w:t>
      </w:r>
    </w:p>
    <w:p w:rsidR="00000000" w:rsidDel="00000000" w:rsidP="00000000" w:rsidRDefault="00000000" w:rsidRPr="00000000" w14:paraId="00000011">
      <w:pPr>
        <w:keepLines w:val="1"/>
        <w:numPr>
          <w:ilvl w:val="0"/>
          <w:numId w:val="17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Mount Adapter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0"/>
          <w:numId w:val="17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One (1) Leko Lens (choose from 19°, 26°, 36°, or 50°)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4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Gobo Size shall be Size M (Diameter 66mm), the max image shall be 48mm in diameter, and the max thickness shall be 1mm.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 or Clamp selection</w:t>
      </w:r>
    </w:p>
    <w:p w:rsidR="00000000" w:rsidDel="00000000" w:rsidP="00000000" w:rsidRDefault="00000000" w:rsidRPr="00000000" w14:paraId="00000017">
      <w:pPr>
        <w:keepLines w:val="1"/>
        <w:numPr>
          <w:ilvl w:val="0"/>
          <w:numId w:val="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Cooling and Electronics will be internal systems.</w:t>
      </w:r>
    </w:p>
    <w:p w:rsidR="00000000" w:rsidDel="00000000" w:rsidP="00000000" w:rsidRDefault="00000000" w:rsidRPr="00000000" w14:paraId="00000018">
      <w:pPr>
        <w:keepLines w:val="1"/>
        <w:numPr>
          <w:ilvl w:val="0"/>
          <w:numId w:val="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Optional Accessories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 Leko Lens Tube 19deg (FLXP3L-LEKO19-BK/FLXP3L-LEKO19-WH)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 Leko Lens Tube 26deg (FLXP3L-LEKO26-BK/FLXP3L-LEKO26-WH)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 Leko Lens Tube 36deg (FLXP3L-LEKO36-BK/FLXP3L-LEKO36-WH)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 Leko Lens Tube 50deg (FLXP3L-LEKO50-BK/FLXP3L-LEKO50-WH)</w:t>
      </w:r>
    </w:p>
    <w:p w:rsidR="00000000" w:rsidDel="00000000" w:rsidP="00000000" w:rsidRDefault="00000000" w:rsidRPr="00000000" w14:paraId="0000001D">
      <w:pPr>
        <w:pStyle w:val="Heading1"/>
        <w:keepNext w:val="0"/>
        <w:keepLines w:val="1"/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nocrrkhk5npy" w:id="0"/>
      <w:bookmarkEnd w:id="0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 Leko Gel Holder (FLXP3L-GELHOLDER-BK/FLXP3L-GELHOLDER-WH)</w:t>
      </w:r>
    </w:p>
    <w:p w:rsidR="00000000" w:rsidDel="00000000" w:rsidP="00000000" w:rsidRDefault="00000000" w:rsidRPr="00000000" w14:paraId="0000001E">
      <w:pPr>
        <w:keepLines w:val="1"/>
        <w:numPr>
          <w:ilvl w:val="0"/>
          <w:numId w:val="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 Leko Gobo Holder (FLXP3L-GOBOHOLDER)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 Leko Gobo Set of 4 (FLXP3L-GOBOSET)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3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 Leko Iris (FLXP3L-IRIS)</w:t>
      </w:r>
    </w:p>
    <w:p w:rsidR="00000000" w:rsidDel="00000000" w:rsidP="00000000" w:rsidRDefault="00000000" w:rsidRPr="00000000" w14:paraId="00000021">
      <w:pPr>
        <w:pStyle w:val="Heading1"/>
        <w:keepNext w:val="0"/>
        <w:keepLines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200" w:line="360" w:lineRule="auto"/>
        <w:ind w:left="2160" w:firstLine="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x59lx3c3s5lh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Lines w:val="1"/>
        <w:numPr>
          <w:ilvl w:val="1"/>
          <w:numId w:val="20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Track Segments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6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installed on a surface-mounted track - One Track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input voltage shall be 120V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 circuits shall have 20 Amps max per circuit, 40 Amps max per track</w:t>
      </w:r>
    </w:p>
    <w:p w:rsidR="00000000" w:rsidDel="00000000" w:rsidP="00000000" w:rsidRDefault="00000000" w:rsidRPr="00000000" w14:paraId="00000026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standard length options of 4’ and 8’ and can be cut and connected by track accessories.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mounting points size 0.47” x 0.16” (12mm x 4mm), Slot Per 1.64” (500mm).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max load is 50kg/110 lbs (per 1.5’ of track).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6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a black or white finish.</w:t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material shall be Aluminum / PVC (polyvinyl chloride) / PC  (polycarbonate) / Copper conductors.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6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With Data (-TOX): 7 conductors (2 Data, 2 Live, 2 Neutral, 1 Ground)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4’ Track with data - Black (9000-UL4/B-ST2-120) / White (9000-UL4/W-ST2-120)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1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8’ Track with data - Black (9000-UL8/B-ST2-120) / White (9000-UL8/W-ST2-120)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Lines w:val="1"/>
        <w:spacing w:after="60" w:before="200" w:lineRule="auto"/>
        <w:ind w:left="375" w:firstLine="0"/>
        <w:rPr>
          <w:rFonts w:ascii="Lato" w:cs="Lato" w:eastAsia="Lato" w:hAnsi="Lato"/>
          <w:color w:val="434343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Lines w:val="1"/>
        <w:numPr>
          <w:ilvl w:val="1"/>
          <w:numId w:val="20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30">
      <w:pPr>
        <w:keepLines w:val="1"/>
        <w:numPr>
          <w:ilvl w:val="0"/>
          <w:numId w:val="21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The product shall meet FCC Part 15 Subpart B, tested per ANSI C63.4 for EMI compliance.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21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LVD standards per BS EN IEC 60598-1 and BS EN IEC 60598-2-1.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21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The product shall meet CE EMC standards, including EN 55015, EN 61000-3-2, EN 61000-3-3, and EN 61547.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21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UKCA marking requirements per EN 60598-1 and EN 60598-2-1.</w:t>
      </w:r>
    </w:p>
    <w:p w:rsidR="00000000" w:rsidDel="00000000" w:rsidP="00000000" w:rsidRDefault="00000000" w:rsidRPr="00000000" w14:paraId="00000034">
      <w:pPr>
        <w:keepLines w:val="1"/>
        <w:numPr>
          <w:ilvl w:val="0"/>
          <w:numId w:val="21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The product shall comply with UK EMC standards equivalent to CE, including BS EN IEC 55015, 61000-3-2, and 61000-3-3.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21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The fixture shall comply with RoHS (Restriction of Hazardous Substances) and TAA (Trade Agreements Act) regulations.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21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ETL certified to UL 1574 and CSA C22.2 for track lighting.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21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The product shall be rated for IP-25 and able to sustain operation at full intensity while actively being sprayed with water from all directions.</w:t>
      </w:r>
    </w:p>
    <w:p w:rsidR="00000000" w:rsidDel="00000000" w:rsidP="00000000" w:rsidRDefault="00000000" w:rsidRPr="00000000" w14:paraId="00000038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20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 cooling. </w:t>
      </w:r>
    </w:p>
    <w:p w:rsidR="00000000" w:rsidDel="00000000" w:rsidP="00000000" w:rsidRDefault="00000000" w:rsidRPr="00000000" w14:paraId="0000003B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</w:t>
      </w:r>
      <w:r w:rsidDel="00000000" w:rsidR="00000000" w:rsidRPr="00000000">
        <w:rPr>
          <w:rFonts w:ascii="Lato" w:cs="Lato" w:eastAsia="Lato" w:hAnsi="Lato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of 60,000 hours.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advanced thermal management systems to maintain LED life to an average of 70% intensity after 50,000 hours of use.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operate in an ambient temperature range of 32°F (0 °C) minimum to 104°F (40 °C) maximum.</w:t>
      </w:r>
    </w:p>
    <w:p w:rsidR="00000000" w:rsidDel="00000000" w:rsidP="00000000" w:rsidRDefault="00000000" w:rsidRPr="00000000" w14:paraId="0000003E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Lines w:val="1"/>
        <w:numPr>
          <w:ilvl w:val="1"/>
          <w:numId w:val="20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40">
      <w:pPr>
        <w:keepLines w:val="1"/>
        <w:numPr>
          <w:ilvl w:val="0"/>
          <w:numId w:val="1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auto-ranging 100 V to 240 V 50/60 Hz power supply unit.</w:t>
      </w:r>
    </w:p>
    <w:p w:rsidR="00000000" w:rsidDel="00000000" w:rsidP="00000000" w:rsidRDefault="00000000" w:rsidRPr="00000000" w14:paraId="00000041">
      <w:pPr>
        <w:keepLines w:val="1"/>
        <w:numPr>
          <w:ilvl w:val="0"/>
          <w:numId w:val="1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maximum draw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90W.</w:t>
      </w:r>
    </w:p>
    <w:p w:rsidR="00000000" w:rsidDel="00000000" w:rsidP="00000000" w:rsidRDefault="00000000" w:rsidRPr="00000000" w14:paraId="00000042">
      <w:pPr>
        <w:keepLines w:val="1"/>
        <w:numPr>
          <w:ilvl w:val="0"/>
          <w:numId w:val="1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14- 30V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43">
      <w:pPr>
        <w:keepLines w:val="1"/>
        <w:numPr>
          <w:ilvl w:val="0"/>
          <w:numId w:val="1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requires power from a non-dimming source.</w:t>
      </w:r>
    </w:p>
    <w:p w:rsidR="00000000" w:rsidDel="00000000" w:rsidP="00000000" w:rsidRDefault="00000000" w:rsidRPr="00000000" w14:paraId="00000044">
      <w:pPr>
        <w:keepLines w:val="1"/>
        <w:numPr>
          <w:ilvl w:val="0"/>
          <w:numId w:val="1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45">
      <w:pPr>
        <w:keepLines w:val="1"/>
        <w:numPr>
          <w:ilvl w:val="0"/>
          <w:numId w:val="1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46">
      <w:pPr>
        <w:keepLines w:val="1"/>
        <w:numPr>
          <w:ilvl w:val="0"/>
          <w:numId w:val="1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4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Lines w:val="1"/>
        <w:numPr>
          <w:ilvl w:val="1"/>
          <w:numId w:val="20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49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patented Dense Matrix LED Light Source manufactured by DiCon FiberOptics, Inc. </w:t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support swappable lenses with 19-degree, 26-degree, 36-degree, and 50-degree beam angles.</w:t>
      </w:r>
    </w:p>
    <w:p w:rsidR="00000000" w:rsidDel="00000000" w:rsidP="00000000" w:rsidRDefault="00000000" w:rsidRPr="00000000" w14:paraId="0000004B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LEDs used in the product shall be manufactured by DiCon FiberOptics, ensuring high brightness and proven quality. </w:t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4D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LED emitters should be rated for a nominal 50,000-hour LED life to 70% intensity.</w:t>
      </w:r>
    </w:p>
    <w:p w:rsidR="00000000" w:rsidDel="00000000" w:rsidP="00000000" w:rsidRDefault="00000000" w:rsidRPr="00000000" w14:paraId="0000004E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products (100% of each lot) shall undergo a minimum three-hour burn-in test during manufacturing.</w:t>
      </w:r>
    </w:p>
    <w:p w:rsidR="00000000" w:rsidDel="00000000" w:rsidP="00000000" w:rsidRDefault="00000000" w:rsidRPr="00000000" w14:paraId="0000004F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50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20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Color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 Dense Array of 60 LED emitters enclosed under a single half-ball lens with a diameter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22mm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53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Color Rendering Index (CRI) shall be 95 at 3200K, 96 at 5600K, and 97 at 6500K. </w:t>
      </w:r>
    </w:p>
    <w:p w:rsidR="00000000" w:rsidDel="00000000" w:rsidP="00000000" w:rsidRDefault="00000000" w:rsidRPr="00000000" w14:paraId="00000054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Television Lighting Consistency Index (TLCI) shall be 90 at 3200K, 95 at 5600K, and 96 at 6500K.</w:t>
      </w:r>
    </w:p>
    <w:p w:rsidR="00000000" w:rsidDel="00000000" w:rsidP="00000000" w:rsidRDefault="00000000" w:rsidRPr="00000000" w14:paraId="00000055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Correlated Color Temperature (CCT) shall be dynamic, ranging between 2000° K and 10000° K. </w:t>
      </w:r>
    </w:p>
    <w:p w:rsidR="00000000" w:rsidDel="00000000" w:rsidP="00000000" w:rsidRDefault="00000000" w:rsidRPr="00000000" w14:paraId="00000056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Hue range will be adjustable ±1.0 Magenta Plus/Green.</w:t>
      </w:r>
    </w:p>
    <w:p w:rsidR="00000000" w:rsidDel="00000000" w:rsidP="00000000" w:rsidRDefault="00000000" w:rsidRPr="00000000" w14:paraId="0000005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Lines w:val="1"/>
        <w:numPr>
          <w:ilvl w:val="1"/>
          <w:numId w:val="20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Calibration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Lines w:val="1"/>
        <w:numPr>
          <w:ilvl w:val="0"/>
          <w:numId w:val="9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Every LED Fixture should undergo a stringent calibration process (500+ points) to ensure color consistency between fixtures and accuracy across the entire CCT range and color space.</w:t>
      </w:r>
    </w:p>
    <w:p w:rsidR="00000000" w:rsidDel="00000000" w:rsidP="00000000" w:rsidRDefault="00000000" w:rsidRPr="00000000" w14:paraId="0000005A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Lines w:val="1"/>
        <w:numPr>
          <w:ilvl w:val="1"/>
          <w:numId w:val="20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 Intensity Measurements 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2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must produce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a uniform light distribution without intense brightness in the center.</w:t>
      </w:r>
    </w:p>
    <w:p w:rsidR="00000000" w:rsidDel="00000000" w:rsidP="00000000" w:rsidRDefault="00000000" w:rsidRPr="00000000" w14:paraId="0000005D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19° beam: Narrow light pattern with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28,099 cd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(candela) peak intensity, sharp falloff.</w:t>
      </w:r>
    </w:p>
    <w:p w:rsidR="00000000" w:rsidDel="00000000" w:rsidP="00000000" w:rsidRDefault="00000000" w:rsidRPr="00000000" w14:paraId="0000005E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26° beam: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 Narrow-to-medium beam with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16,684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cd (candela) peak intensity, defined center with gradual tapering.</w:t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36° beam: Medium spread with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10,129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cd (candela) peak intensity, moderate falloff.</w:t>
      </w:r>
    </w:p>
    <w:p w:rsidR="00000000" w:rsidDel="00000000" w:rsidP="00000000" w:rsidRDefault="00000000" w:rsidRPr="00000000" w14:paraId="00000060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50° beam: Widespread with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 1,976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cd (candela) peak intensity, gentle falloff.</w:t>
      </w:r>
    </w:p>
    <w:p w:rsidR="00000000" w:rsidDel="00000000" w:rsidP="00000000" w:rsidRDefault="00000000" w:rsidRPr="00000000" w14:paraId="00000061">
      <w:pPr>
        <w:keepLines w:val="1"/>
        <w:numPr>
          <w:ilvl w:val="0"/>
          <w:numId w:val="2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19-degree</w:t>
      </w:r>
    </w:p>
    <w:p w:rsidR="00000000" w:rsidDel="00000000" w:rsidP="00000000" w:rsidRDefault="00000000" w:rsidRPr="00000000" w14:paraId="00000062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d9d2e9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d9d2e9" w:val="clear"/>
          <w:rtl w:val="0"/>
        </w:rPr>
        <w:t xml:space="preserve">Color output @3200k distance 3’ (0.9m) at 3306fc/35587lux, distance 10’ (3.0m) at 265fc/12854lux,  distance 15’ (4.6m) at 126fc/1357lux.</w:t>
      </w:r>
    </w:p>
    <w:p w:rsidR="00000000" w:rsidDel="00000000" w:rsidP="00000000" w:rsidRDefault="00000000" w:rsidRPr="00000000" w14:paraId="00000063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d9d2e9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d9d2e9" w:val="clear"/>
          <w:rtl w:val="0"/>
        </w:rPr>
        <w:t xml:space="preserve">Color output @5600k distance 3’ (0.9m) at 3564fc/38359lux, distance 10’ (3.0m) at 286fc/3080lux,  distance 15’ (4.6m) at 135fc/1455lux.</w:t>
      </w:r>
    </w:p>
    <w:p w:rsidR="00000000" w:rsidDel="00000000" w:rsidP="00000000" w:rsidRDefault="00000000" w:rsidRPr="00000000" w14:paraId="00000064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0.9 feet (0.3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5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3.0 feet (0.9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6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4.5 feet (1.4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7">
      <w:pPr>
        <w:keepLines w:val="1"/>
        <w:numPr>
          <w:ilvl w:val="0"/>
          <w:numId w:val="2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26-degree</w:t>
      </w:r>
    </w:p>
    <w:p w:rsidR="00000000" w:rsidDel="00000000" w:rsidP="00000000" w:rsidRDefault="00000000" w:rsidRPr="00000000" w14:paraId="00000068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1978fc/21292lux, distance 10’ (3.0m) at 160fc/1726lux,  distance 15’ (4.6m) at 77fc/831lux.</w:t>
      </w:r>
    </w:p>
    <w:p w:rsidR="00000000" w:rsidDel="00000000" w:rsidP="00000000" w:rsidRDefault="00000000" w:rsidRPr="00000000" w14:paraId="00000069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2079fc/22379lux, distance 10’ (3.0m) at 169fc/1814lux,  distance 15’ (4.6m) at 81fc/873lux.</w:t>
      </w:r>
    </w:p>
    <w:p w:rsidR="00000000" w:rsidDel="00000000" w:rsidP="00000000" w:rsidRDefault="00000000" w:rsidRPr="00000000" w14:paraId="0000006A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1.2 feet (0.4 meters) in diameter.</w:t>
      </w:r>
    </w:p>
    <w:p w:rsidR="00000000" w:rsidDel="00000000" w:rsidP="00000000" w:rsidRDefault="00000000" w:rsidRPr="00000000" w14:paraId="0000006B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4.0 feet (1.2 meters) in diameter.</w:t>
      </w:r>
    </w:p>
    <w:p w:rsidR="00000000" w:rsidDel="00000000" w:rsidP="00000000" w:rsidRDefault="00000000" w:rsidRPr="00000000" w14:paraId="0000006C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5.9 feet (1.8 meters) in diameter.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2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36-degree</w:t>
      </w:r>
    </w:p>
    <w:p w:rsidR="00000000" w:rsidDel="00000000" w:rsidP="00000000" w:rsidRDefault="00000000" w:rsidRPr="00000000" w14:paraId="0000006E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Color output @3200k distance 3’ (0.9m) at 1272fc/13692lux, distance 10’ (3.0m) at 102fc/1098lux,  distance 15’ (4.6m) at 48fc/522lux.</w:t>
      </w:r>
    </w:p>
    <w:p w:rsidR="00000000" w:rsidDel="00000000" w:rsidP="00000000" w:rsidRDefault="00000000" w:rsidRPr="00000000" w14:paraId="0000006F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Color output @5600k distance 3’ (0.9m) at 1290fc/13890lux, distance 10’ (3.0m) at 103fc/1114lux,  distance 15’ (4.6m) at 49fc/530lux.</w:t>
      </w:r>
    </w:p>
    <w:p w:rsidR="00000000" w:rsidDel="00000000" w:rsidP="00000000" w:rsidRDefault="00000000" w:rsidRPr="00000000" w14:paraId="00000070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At 3 feet (0.9 meters), the beam spreads to 2.1 feet (0.6 meters) in diameter.</w:t>
      </w:r>
    </w:p>
    <w:p w:rsidR="00000000" w:rsidDel="00000000" w:rsidP="00000000" w:rsidRDefault="00000000" w:rsidRPr="00000000" w14:paraId="00000071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At 10 feet (3.0 meters), the beam spreads to 7.1 feet (2.2 meters) in diameter.</w:t>
      </w:r>
    </w:p>
    <w:p w:rsidR="00000000" w:rsidDel="00000000" w:rsidP="00000000" w:rsidRDefault="00000000" w:rsidRPr="00000000" w14:paraId="00000072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At 15 feet (4.6 meters), the beam spreads to 10.8 feet (3.3 meters) in diameter.</w:t>
      </w:r>
    </w:p>
    <w:p w:rsidR="00000000" w:rsidDel="00000000" w:rsidP="00000000" w:rsidRDefault="00000000" w:rsidRPr="00000000" w14:paraId="00000073">
      <w:pPr>
        <w:keepLines w:val="1"/>
        <w:numPr>
          <w:ilvl w:val="0"/>
          <w:numId w:val="2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50-degree</w:t>
      </w:r>
    </w:p>
    <w:p w:rsidR="00000000" w:rsidDel="00000000" w:rsidP="00000000" w:rsidRDefault="00000000" w:rsidRPr="00000000" w14:paraId="00000074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Color output @3200k distance 3’ (0.9m) at 378fc/4072lux, distance 10’ (3.0m) at 31fc/335lux,  distance 15’ (4.6m) at 15fc/161lux.</w:t>
      </w:r>
    </w:p>
    <w:p w:rsidR="00000000" w:rsidDel="00000000" w:rsidP="00000000" w:rsidRDefault="00000000" w:rsidRPr="00000000" w14:paraId="00000075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Color output @5600k distance 3’ (0.9m) at 435fc/4678lux, distance 10’ (3.0m) at 36fc/384lux,  distance 15’ (4.6m) at 17fc/185lux.</w:t>
      </w:r>
    </w:p>
    <w:p w:rsidR="00000000" w:rsidDel="00000000" w:rsidP="00000000" w:rsidRDefault="00000000" w:rsidRPr="00000000" w14:paraId="00000076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At 3 feet (0.9 meters), the beam spreads to 2.1 feet (0.6 meters) in diameter.</w:t>
      </w:r>
    </w:p>
    <w:p w:rsidR="00000000" w:rsidDel="00000000" w:rsidP="00000000" w:rsidRDefault="00000000" w:rsidRPr="00000000" w14:paraId="00000077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At 10 feet (3.0 meters), the beam spreads to 7.1 feet (2.2 meters) in diameter.</w:t>
      </w:r>
    </w:p>
    <w:p w:rsidR="00000000" w:rsidDel="00000000" w:rsidP="00000000" w:rsidRDefault="00000000" w:rsidRPr="00000000" w14:paraId="00000078">
      <w:pPr>
        <w:keepLines w:val="1"/>
        <w:numPr>
          <w:ilvl w:val="1"/>
          <w:numId w:val="23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At 15 feet (4.6 meters), the beam spreads to 10.8 feet (3.3 meters) in diameter.</w:t>
      </w:r>
    </w:p>
    <w:p w:rsidR="00000000" w:rsidDel="00000000" w:rsidP="00000000" w:rsidRDefault="00000000" w:rsidRPr="00000000" w14:paraId="00000079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Lines w:val="1"/>
        <w:numPr>
          <w:ilvl w:val="1"/>
          <w:numId w:val="20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</w:t>
      </w:r>
    </w:p>
    <w:p w:rsidR="00000000" w:rsidDel="00000000" w:rsidP="00000000" w:rsidRDefault="00000000" w:rsidRPr="00000000" w14:paraId="0000007B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will use an analog dimming system for a flicker-free output, tested with cameras over 20,000 fps.</w:t>
      </w:r>
    </w:p>
    <w:p w:rsidR="00000000" w:rsidDel="00000000" w:rsidP="00000000" w:rsidRDefault="00000000" w:rsidRPr="00000000" w14:paraId="0000007C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use 16-bit nonlinear scaling techniques for high-resolution dimming. </w:t>
      </w:r>
    </w:p>
    <w:p w:rsidR="00000000" w:rsidDel="00000000" w:rsidP="00000000" w:rsidRDefault="00000000" w:rsidRPr="00000000" w14:paraId="0000007D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curve to simulate incandescent dimming curves consistent with the following:</w:t>
      </w:r>
    </w:p>
    <w:p w:rsidR="00000000" w:rsidDel="00000000" w:rsidP="00000000" w:rsidRDefault="00000000" w:rsidRPr="00000000" w14:paraId="0000007E">
      <w:pPr>
        <w:keepLines w:val="1"/>
        <w:numPr>
          <w:ilvl w:val="1"/>
          <w:numId w:val="18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Linear </w:t>
      </w:r>
    </w:p>
    <w:p w:rsidR="00000000" w:rsidDel="00000000" w:rsidP="00000000" w:rsidRDefault="00000000" w:rsidRPr="00000000" w14:paraId="0000007F">
      <w:pPr>
        <w:keepLines w:val="1"/>
        <w:numPr>
          <w:ilvl w:val="1"/>
          <w:numId w:val="18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Gamma</w:t>
      </w:r>
    </w:p>
    <w:p w:rsidR="00000000" w:rsidDel="00000000" w:rsidP="00000000" w:rsidRDefault="00000000" w:rsidRPr="00000000" w14:paraId="00000080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dimming curve shall be optimized for smooth dimming over longer timed fades. </w:t>
      </w:r>
    </w:p>
    <w:p w:rsidR="00000000" w:rsidDel="00000000" w:rsidP="00000000" w:rsidRDefault="00000000" w:rsidRPr="00000000" w14:paraId="00000081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mode consistent with the following:</w:t>
      </w:r>
    </w:p>
    <w:p w:rsidR="00000000" w:rsidDel="00000000" w:rsidP="00000000" w:rsidRDefault="00000000" w:rsidRPr="00000000" w14:paraId="00000082">
      <w:pPr>
        <w:keepLines w:val="1"/>
        <w:numPr>
          <w:ilvl w:val="1"/>
          <w:numId w:val="18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Smooth </w:t>
      </w:r>
    </w:p>
    <w:p w:rsidR="00000000" w:rsidDel="00000000" w:rsidP="00000000" w:rsidRDefault="00000000" w:rsidRPr="00000000" w14:paraId="00000083">
      <w:pPr>
        <w:keepLines w:val="1"/>
        <w:numPr>
          <w:ilvl w:val="1"/>
          <w:numId w:val="18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Sharp</w:t>
      </w:r>
    </w:p>
    <w:p w:rsidR="00000000" w:rsidDel="00000000" w:rsidP="00000000" w:rsidRDefault="00000000" w:rsidRPr="00000000" w14:paraId="00000084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Lines w:val="1"/>
        <w:numPr>
          <w:ilvl w:val="1"/>
          <w:numId w:val="20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</w:p>
    <w:p w:rsidR="00000000" w:rsidDel="00000000" w:rsidP="00000000" w:rsidRDefault="00000000" w:rsidRPr="00000000" w14:paraId="00000086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6 DMX Control Mode Options.</w:t>
      </w:r>
    </w:p>
    <w:p w:rsidR="00000000" w:rsidDel="00000000" w:rsidP="00000000" w:rsidRDefault="00000000" w:rsidRPr="00000000" w14:paraId="00000087">
      <w:pPr>
        <w:keepNext w:val="1"/>
        <w:keepLines w:val="1"/>
        <w:numPr>
          <w:ilvl w:val="0"/>
          <w:numId w:val="12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Modes will includ</w:t>
      </w:r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e: CLR (All 26 Modes),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EZ (All 13  EZ Modes), RGB Mode (RGB Mode Only), CCT (Tunable CCT Mode Only), 3200 (Fixed 3200K), and 5600 (Fixed 5600K).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4 Fan modes: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Auto, Full Speed, Off, and Silent</w:t>
      </w:r>
    </w:p>
    <w:p w:rsidR="00000000" w:rsidDel="00000000" w:rsidP="00000000" w:rsidRDefault="00000000" w:rsidRPr="00000000" w14:paraId="00000089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r a noise level not to exceed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dBa.</w:t>
      </w:r>
    </w:p>
    <w:p w:rsidR="00000000" w:rsidDel="00000000" w:rsidP="00000000" w:rsidRDefault="00000000" w:rsidRPr="00000000" w14:paraId="0000008A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over-temperature protection that will disable the fixture above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107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Celsius as measured by a thermistor embedded in the LED Array. </w:t>
      </w:r>
    </w:p>
    <w:p w:rsidR="00000000" w:rsidDel="00000000" w:rsidP="00000000" w:rsidRDefault="00000000" w:rsidRPr="00000000" w14:paraId="0000008B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307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(BTUs/hour) Max.</w:t>
      </w:r>
    </w:p>
    <w:p w:rsidR="00000000" w:rsidDel="00000000" w:rsidP="00000000" w:rsidRDefault="00000000" w:rsidRPr="00000000" w14:paraId="0000008C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±1.0 Magenta/Green shift via DMX and onboard control.</w:t>
      </w:r>
    </w:p>
    <w:p w:rsidR="00000000" w:rsidDel="00000000" w:rsidP="00000000" w:rsidRDefault="00000000" w:rsidRPr="00000000" w14:paraId="0000008D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full RGB color over the entire CIE 1931 color space.</w:t>
      </w:r>
    </w:p>
    <w:p w:rsidR="00000000" w:rsidDel="00000000" w:rsidP="00000000" w:rsidRDefault="00000000" w:rsidRPr="00000000" w14:paraId="0000008E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Color Temperature settings.</w:t>
      </w:r>
    </w:p>
    <w:p w:rsidR="00000000" w:rsidDel="00000000" w:rsidP="00000000" w:rsidRDefault="00000000" w:rsidRPr="00000000" w14:paraId="0000008F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dimming settings.</w:t>
      </w:r>
    </w:p>
    <w:p w:rsidR="00000000" w:rsidDel="00000000" w:rsidP="00000000" w:rsidRDefault="00000000" w:rsidRPr="00000000" w14:paraId="00000090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direct power/data connection.</w:t>
      </w:r>
    </w:p>
    <w:p w:rsidR="00000000" w:rsidDel="00000000" w:rsidP="00000000" w:rsidRDefault="00000000" w:rsidRPr="00000000" w14:paraId="00000091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two manual knobs on the back of the fixture to control all fixture parameters. </w:t>
      </w:r>
    </w:p>
    <w:p w:rsidR="00000000" w:rsidDel="00000000" w:rsidP="00000000" w:rsidRDefault="00000000" w:rsidRPr="00000000" w14:paraId="00000092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yoke assembly shall include two additional mounting point options, allowing for a lower-profile installation configuration.</w:t>
      </w:r>
    </w:p>
    <w:p w:rsidR="00000000" w:rsidDel="00000000" w:rsidP="00000000" w:rsidRDefault="00000000" w:rsidRPr="00000000" w14:paraId="00000093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products will contain the above feature set.</w:t>
      </w:r>
    </w:p>
    <w:p w:rsidR="00000000" w:rsidDel="00000000" w:rsidP="00000000" w:rsidRDefault="00000000" w:rsidRPr="00000000" w14:paraId="00000094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Lines w:val="1"/>
        <w:numPr>
          <w:ilvl w:val="1"/>
          <w:numId w:val="20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Control and User Interface</w:t>
      </w:r>
    </w:p>
    <w:p w:rsidR="00000000" w:rsidDel="00000000" w:rsidP="00000000" w:rsidRDefault="00000000" w:rsidRPr="00000000" w14:paraId="00000096">
      <w:pPr>
        <w:keepLines w:val="1"/>
        <w:numPr>
          <w:ilvl w:val="0"/>
          <w:numId w:val="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USITT DMX 512A-compatible via in and through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5-Pin XLR DMX Connectors or TRRS Connectors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97">
      <w:pPr>
        <w:keepLines w:val="1"/>
        <w:numPr>
          <w:ilvl w:val="0"/>
          <w:numId w:val="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control via DMX and RDM. </w:t>
      </w:r>
    </w:p>
    <w:p w:rsidR="00000000" w:rsidDel="00000000" w:rsidP="00000000" w:rsidRDefault="00000000" w:rsidRPr="00000000" w14:paraId="00000098">
      <w:pPr>
        <w:keepLines w:val="1"/>
        <w:numPr>
          <w:ilvl w:val="0"/>
          <w:numId w:val="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compatible with the ANSI RDM E1.20 standard.</w:t>
      </w:r>
    </w:p>
    <w:p w:rsidR="00000000" w:rsidDel="00000000" w:rsidP="00000000" w:rsidRDefault="00000000" w:rsidRPr="00000000" w14:paraId="00000099">
      <w:pPr>
        <w:keepLines w:val="1"/>
        <w:numPr>
          <w:ilvl w:val="0"/>
          <w:numId w:val="8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mode, DMX address, and fixture info shall be accessible via RDM protocol for modification from a suitably equipped control console or RDM controller.</w:t>
      </w:r>
    </w:p>
    <w:p w:rsidR="00000000" w:rsidDel="00000000" w:rsidP="00000000" w:rsidRDefault="00000000" w:rsidRPr="00000000" w14:paraId="0000009A">
      <w:pPr>
        <w:keepLines w:val="1"/>
        <w:numPr>
          <w:ilvl w:val="0"/>
          <w:numId w:val="8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Temperature sensors within the luminaire shall be viewable in real time on the product control panel.</w:t>
      </w:r>
    </w:p>
    <w:p w:rsidR="00000000" w:rsidDel="00000000" w:rsidP="00000000" w:rsidRDefault="00000000" w:rsidRPr="00000000" w14:paraId="0000009B">
      <w:pPr>
        <w:keepLines w:val="1"/>
        <w:numPr>
          <w:ilvl w:val="0"/>
          <w:numId w:val="8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offered products will come with the listed RDM Compatibility.</w:t>
      </w:r>
    </w:p>
    <w:p w:rsidR="00000000" w:rsidDel="00000000" w:rsidP="00000000" w:rsidRDefault="00000000" w:rsidRPr="00000000" w14:paraId="0000009C">
      <w:pPr>
        <w:keepLines w:val="1"/>
        <w:numPr>
          <w:ilvl w:val="0"/>
          <w:numId w:val="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1.01”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OLED dis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play.</w:t>
      </w:r>
    </w:p>
    <w:p w:rsidR="00000000" w:rsidDel="00000000" w:rsidP="00000000" w:rsidRDefault="00000000" w:rsidRPr="00000000" w14:paraId="0000009D">
      <w:pPr>
        <w:keepLines w:val="1"/>
        <w:numPr>
          <w:ilvl w:val="0"/>
          <w:numId w:val="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Knob user interface.</w:t>
      </w:r>
    </w:p>
    <w:p w:rsidR="00000000" w:rsidDel="00000000" w:rsidP="00000000" w:rsidRDefault="00000000" w:rsidRPr="00000000" w14:paraId="0000009E">
      <w:pPr>
        <w:keepLines w:val="1"/>
        <w:numPr>
          <w:ilvl w:val="0"/>
          <w:numId w:val="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stand-alone functionality, eliminating the need for a console.</w:t>
      </w:r>
    </w:p>
    <w:p w:rsidR="00000000" w:rsidDel="00000000" w:rsidP="00000000" w:rsidRDefault="00000000" w:rsidRPr="00000000" w14:paraId="0000009F">
      <w:pPr>
        <w:keepLines w:val="1"/>
        <w:numPr>
          <w:ilvl w:val="0"/>
          <w:numId w:val="14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ship with full RGB capability.</w:t>
      </w:r>
    </w:p>
    <w:p w:rsidR="00000000" w:rsidDel="00000000" w:rsidP="00000000" w:rsidRDefault="00000000" w:rsidRPr="00000000" w14:paraId="000000A0">
      <w:pPr>
        <w:keepLines w:val="1"/>
        <w:numPr>
          <w:ilvl w:val="0"/>
          <w:numId w:val="14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without stand-alone operation features described above shall not be acceptable.</w:t>
      </w:r>
    </w:p>
    <w:p w:rsidR="00000000" w:rsidDel="00000000" w:rsidP="00000000" w:rsidRDefault="00000000" w:rsidRPr="00000000" w14:paraId="000000A1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A3">
      <w:pPr>
        <w:keepLines w:val="1"/>
        <w:spacing w:before="20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jc w:val="center"/>
      <w:rPr/>
    </w:pPr>
    <w:r w:rsidDel="00000000" w:rsidR="00000000" w:rsidRPr="00000000">
      <w:rPr>
        <w:rtl w:val="0"/>
      </w:rPr>
      <w:t xml:space="preserve">FIILEX PROFESSIONAL SPECIFICATION SHEET </w:t>
    </w:r>
  </w:p>
  <w:p w:rsidR="00000000" w:rsidDel="00000000" w:rsidP="00000000" w:rsidRDefault="00000000" w:rsidRPr="00000000" w14:paraId="000000A5">
    <w:pPr>
      <w:jc w:val="center"/>
      <w:rPr/>
    </w:pPr>
    <w:r w:rsidDel="00000000" w:rsidR="00000000" w:rsidRPr="00000000">
      <w:rPr>
        <w:b w:val="1"/>
        <w:rtl w:val="0"/>
      </w:rPr>
      <w:t xml:space="preserve">P3L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1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6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20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21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22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3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